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rPr/>
      </w:pPr>
      <w:bookmarkStart w:colFirst="0" w:colLast="0" w:name="_mpnx5o1x3qxw" w:id="0"/>
      <w:bookmarkEnd w:id="0"/>
      <w:r w:rsidDel="00000000" w:rsidR="00000000" w:rsidRPr="00000000">
        <w:rPr>
          <w:rtl w:val="0"/>
        </w:rPr>
        <w:t xml:space="preserve">Инструкция по созданию и балансу воспоминаний (если вы решите написать еще)</w:t>
      </w:r>
    </w:p>
    <w:p w:rsidR="00000000" w:rsidDel="00000000" w:rsidP="00000000" w:rsidRDefault="00000000" w:rsidRPr="00000000" w14:paraId="00000002">
      <w:pPr>
        <w:pStyle w:val="Heading2"/>
        <w:rPr/>
      </w:pPr>
      <w:bookmarkStart w:colFirst="0" w:colLast="0" w:name="_19m6gxqnzt92" w:id="1"/>
      <w:bookmarkEnd w:id="1"/>
      <w:r w:rsidDel="00000000" w:rsidR="00000000" w:rsidRPr="00000000">
        <w:rPr>
          <w:rtl w:val="0"/>
        </w:rPr>
        <w:t xml:space="preserve">Воспоминания вовне (выдаются после извлечения осколка из глаза) 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Все они гендерно-нейтральны и не зависят от гендерного состава игроков. Их 24 — достаточно для максимального рекомендуемого числа игроков. Если вдруг понадобится большее количество, при создании новых придерживайтесь следующих принципов: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Делайте их гендерно-нейтральными.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Сохраняйте художественность.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Делайте их исключительно счастливыми.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Добавляйте немного французских вайбов =)</w:t>
      </w:r>
    </w:p>
    <w:p w:rsidR="00000000" w:rsidDel="00000000" w:rsidP="00000000" w:rsidRDefault="00000000" w:rsidRPr="00000000" w14:paraId="00000008">
      <w:pPr>
        <w:pStyle w:val="Heading2"/>
        <w:rPr/>
      </w:pPr>
      <w:bookmarkStart w:colFirst="0" w:colLast="0" w:name="_khikbnllw7hw" w:id="2"/>
      <w:bookmarkEnd w:id="2"/>
      <w:r w:rsidDel="00000000" w:rsidR="00000000" w:rsidRPr="00000000">
        <w:rPr>
          <w:rtl w:val="0"/>
        </w:rPr>
        <w:t xml:space="preserve">Воспоминания вовнутрь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Этих воспоминаний 14 женских и 12 мужских. Если гендерный состав иной, воспоминания можно перетасовать: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Чтобы сделать больше женских ролей, возьмите мужчин-врачей и перепишете их на женщин-сестер милосердия. Подбирая имена следите, чтобы они не совпадали с другими именами в воспоминаниях — чтобы не создать случайных родственных связей. Имена должны быть французскими.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Чтобы сделать больше мужских ролей, возьмите женщин сестер-милосердия и превратите их в военных врачей. С именами действуйте также осторожно.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Если и это не поможет ситуации, напишите новые воспоминания сами. Руководствуйтесь следующими принципами: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Обязательно копируйте повторяющиеся куски — они и должны быть одинаковыми.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Сделайте прошлое обязательно счастливым, даже если не очень простым. Человеку должно быть к кому возвращаться.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Не давайте женщинам профессий и большой свободы выбора — учитывайте реалии начала XX века.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После строк про артобстрел избегайте императива. Не нужно писать «Но дома меня никто не ждет» — пишите «Ждут ли меня? Смогу ли я жить тем, кем я стал?».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4"/>
        <w:szCs w:val="24"/>
        <w:lang w:val="ru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